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D7E68" w14:textId="77777777" w:rsidR="00A15B14" w:rsidRPr="00A15B14" w:rsidRDefault="00A15B14" w:rsidP="00A15B14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A15B14">
        <w:rPr>
          <w:rFonts w:ascii="inherit" w:eastAsia="Times New Roman" w:hAnsi="inherit" w:cs="Times New Roman"/>
          <w:sz w:val="20"/>
          <w:szCs w:val="20"/>
        </w:rPr>
        <w:t>If the stock price becomes $50 at expiration, which option will yield the highest rate of return (=profit / cost)?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901"/>
      </w:tblGrid>
      <w:tr w:rsidR="00A15B14" w:rsidRPr="00A15B14" w14:paraId="664F565C" w14:textId="77777777" w:rsidTr="00A15B14">
        <w:tc>
          <w:tcPr>
            <w:tcW w:w="0" w:type="auto"/>
            <w:shd w:val="clear" w:color="auto" w:fill="FFFFFF"/>
            <w:hideMark/>
          </w:tcPr>
          <w:p w14:paraId="14172C42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33A3E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pt;height:15.6pt" o:ole="">
                  <v:imagedata r:id="rId4" o:title=""/>
                </v:shape>
                <w:control r:id="rId5" w:name="DefaultOcxName" w:shapeid="_x0000_i103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58099699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E35563" w14:textId="77777777" w:rsidR="00A15B14" w:rsidRPr="00A15B14" w:rsidRDefault="00A15B14" w:rsidP="00A15B14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put option with $70 exercise price, cost = $4</w:t>
            </w:r>
          </w:p>
        </w:tc>
      </w:tr>
      <w:tr w:rsidR="00A15B14" w:rsidRPr="00A15B14" w14:paraId="07AD3193" w14:textId="77777777" w:rsidTr="00A15B14">
        <w:tc>
          <w:tcPr>
            <w:tcW w:w="0" w:type="auto"/>
            <w:shd w:val="clear" w:color="auto" w:fill="FFFFFF"/>
            <w:hideMark/>
          </w:tcPr>
          <w:p w14:paraId="0CB0E563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3184EF01">
                <v:shape id="_x0000_i1035" type="#_x0000_t75" style="width:18pt;height:15.6pt" o:ole="">
                  <v:imagedata r:id="rId4" o:title=""/>
                </v:shape>
                <w:control r:id="rId6" w:name="DefaultOcxName1" w:shapeid="_x0000_i103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795CC8E6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9419C2" w14:textId="77777777" w:rsidR="00A15B14" w:rsidRPr="00A15B14" w:rsidRDefault="00A15B14" w:rsidP="00A15B14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put option with $80 exercise price, cost = $8</w:t>
            </w:r>
          </w:p>
        </w:tc>
      </w:tr>
      <w:tr w:rsidR="00A15B14" w:rsidRPr="00A15B14" w14:paraId="1AA412AA" w14:textId="77777777" w:rsidTr="00A15B14">
        <w:tc>
          <w:tcPr>
            <w:tcW w:w="0" w:type="auto"/>
            <w:shd w:val="clear" w:color="auto" w:fill="FFFFFF"/>
            <w:hideMark/>
          </w:tcPr>
          <w:p w14:paraId="1A537EE4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53D1BD82">
                <v:shape id="_x0000_i1034" type="#_x0000_t75" style="width:18pt;height:15.6pt" o:ole="">
                  <v:imagedata r:id="rId4" o:title=""/>
                </v:shape>
                <w:control r:id="rId7" w:name="DefaultOcxName2" w:shapeid="_x0000_i103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1037A3EF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198B6A8" w14:textId="77777777" w:rsidR="00A15B14" w:rsidRPr="00A15B14" w:rsidRDefault="00A15B14" w:rsidP="00A15B14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put option with $90 exercise price, cost = $15</w:t>
            </w:r>
          </w:p>
        </w:tc>
      </w:tr>
      <w:tr w:rsidR="00A15B14" w:rsidRPr="00A15B14" w14:paraId="13DFB318" w14:textId="77777777" w:rsidTr="00A15B14">
        <w:tc>
          <w:tcPr>
            <w:tcW w:w="0" w:type="auto"/>
            <w:shd w:val="clear" w:color="auto" w:fill="FFFFFF"/>
            <w:hideMark/>
          </w:tcPr>
          <w:p w14:paraId="236CD01D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30601901">
                <v:shape id="_x0000_i1033" type="#_x0000_t75" style="width:18pt;height:15.6pt" o:ole="">
                  <v:imagedata r:id="rId4" o:title=""/>
                </v:shape>
                <w:control r:id="rId8" w:name="DefaultOcxName3" w:shapeid="_x0000_i103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20789F89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E8D0AAF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underlying</w:t>
            </w:r>
            <w:r w:rsidRPr="00A15B14">
              <w:rPr>
                <w:rFonts w:ascii="inherit" w:eastAsia="Times New Roman" w:hAnsi="inherit" w:cs="Helvetic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A15B14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stock,</w:t>
            </w:r>
            <w:r w:rsidRPr="00A15B14">
              <w:rPr>
                <w:rFonts w:ascii="inherit" w:eastAsia="Times New Roman" w:hAnsi="inherit" w:cs="Helvetic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A15B14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cost</w:t>
            </w:r>
            <w:r w:rsidRPr="00A15B14">
              <w:rPr>
                <w:rFonts w:ascii="inherit" w:eastAsia="Times New Roman" w:hAnsi="inherit" w:cs="Helvetic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A15B14">
              <w:rPr>
                <w:rFonts w:ascii="Helvetica" w:eastAsia="Times New Roman" w:hAnsi="Helvetica" w:cs="Helvetica"/>
                <w:color w:val="000000"/>
                <w:sz w:val="20"/>
                <w:szCs w:val="20"/>
                <w:bdr w:val="none" w:sz="0" w:space="0" w:color="auto" w:frame="1"/>
              </w:rPr>
              <w:t>= $80</w:t>
            </w:r>
          </w:p>
        </w:tc>
      </w:tr>
    </w:tbl>
    <w:p w14:paraId="07E65931" w14:textId="77777777" w:rsidR="00A5747C" w:rsidRDefault="00A5747C"/>
    <w:p w14:paraId="2AF86C7E" w14:textId="77777777" w:rsidR="00A15B14" w:rsidRDefault="00A15B14"/>
    <w:p w14:paraId="1766E063" w14:textId="77777777" w:rsidR="00A15B14" w:rsidRDefault="00A15B14" w:rsidP="00A15B14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It is April and a trader buys 100 September put options with a strike price of $21.  The stock price is $16.85 and the option price is $4.61.</w:t>
      </w:r>
    </w:p>
    <w:p w14:paraId="60BAFBCC" w14:textId="77777777" w:rsidR="00A15B14" w:rsidRDefault="00A15B14" w:rsidP="00A15B14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At the expiration, the stock price becomes $18.59. Calculate the option profit to the trader.</w:t>
      </w:r>
    </w:p>
    <w:p w14:paraId="005AA60B" w14:textId="77777777" w:rsidR="00A15B14" w:rsidRDefault="00A15B14"/>
    <w:p w14:paraId="30A09ACF" w14:textId="77777777" w:rsidR="00A15B14" w:rsidRPr="00A15B14" w:rsidRDefault="00A15B14" w:rsidP="00A15B14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A15B14">
        <w:rPr>
          <w:rFonts w:ascii="inherit" w:eastAsia="Times New Roman" w:hAnsi="inherit" w:cs="Times New Roman"/>
          <w:sz w:val="20"/>
          <w:szCs w:val="20"/>
          <w:bdr w:val="none" w:sz="0" w:space="0" w:color="auto" w:frame="1"/>
        </w:rPr>
        <w:t>If the stock price becomes $80 at expiration, which security will yield the highest rate of return (=profit / cost)?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906"/>
      </w:tblGrid>
      <w:tr w:rsidR="00A15B14" w:rsidRPr="00A15B14" w14:paraId="4F1FF521" w14:textId="77777777" w:rsidTr="00A15B14">
        <w:tc>
          <w:tcPr>
            <w:tcW w:w="0" w:type="auto"/>
            <w:shd w:val="clear" w:color="auto" w:fill="FFFFFF"/>
            <w:hideMark/>
          </w:tcPr>
          <w:p w14:paraId="1C5FD47D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71AC0564">
                <v:shape id="_x0000_i1048" type="#_x0000_t75" style="width:18pt;height:15.6pt" o:ole="">
                  <v:imagedata r:id="rId4" o:title=""/>
                </v:shape>
                <w:control r:id="rId9" w:name="DefaultOcxName4" w:shapeid="_x0000_i104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236786BE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5A8FDDD" w14:textId="77777777" w:rsidR="00A15B14" w:rsidRPr="00A15B14" w:rsidRDefault="00A15B14" w:rsidP="00A15B14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call option with $70 exercise price, cost = $14</w:t>
            </w:r>
          </w:p>
        </w:tc>
      </w:tr>
      <w:tr w:rsidR="00A15B14" w:rsidRPr="00A15B14" w14:paraId="2AAF9959" w14:textId="77777777" w:rsidTr="00A15B14">
        <w:tc>
          <w:tcPr>
            <w:tcW w:w="0" w:type="auto"/>
            <w:shd w:val="clear" w:color="auto" w:fill="FFFFFF"/>
            <w:hideMark/>
          </w:tcPr>
          <w:p w14:paraId="180BD7C5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6F57B8D9">
                <v:shape id="_x0000_i1047" type="#_x0000_t75" style="width:18pt;height:15.6pt" o:ole="">
                  <v:imagedata r:id="rId4" o:title=""/>
                </v:shape>
                <w:control r:id="rId10" w:name="DefaultOcxName11" w:shapeid="_x0000_i104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19615FCF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7A5475D" w14:textId="77777777" w:rsidR="00A15B14" w:rsidRPr="00A15B14" w:rsidRDefault="00A15B14" w:rsidP="00A15B14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call option with $80 exercise price, cost = $9</w:t>
            </w:r>
          </w:p>
        </w:tc>
      </w:tr>
      <w:tr w:rsidR="00A15B14" w:rsidRPr="00A15B14" w14:paraId="240E0592" w14:textId="77777777" w:rsidTr="00A15B14">
        <w:tc>
          <w:tcPr>
            <w:tcW w:w="0" w:type="auto"/>
            <w:shd w:val="clear" w:color="auto" w:fill="FFFFFF"/>
            <w:hideMark/>
          </w:tcPr>
          <w:p w14:paraId="2D9AA7A7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135B4FDA">
                <v:shape id="_x0000_i1046" type="#_x0000_t75" style="width:18pt;height:15.6pt" o:ole="">
                  <v:imagedata r:id="rId4" o:title=""/>
                </v:shape>
                <w:control r:id="rId11" w:name="DefaultOcxName21" w:shapeid="_x0000_i104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211E6D9D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5FDF80" w14:textId="77777777" w:rsidR="00A15B14" w:rsidRPr="00A15B14" w:rsidRDefault="00A15B14" w:rsidP="00A15B14">
            <w:pPr>
              <w:spacing w:after="24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  <w:t>call option with $90 exercise price, cost = $6</w:t>
            </w:r>
          </w:p>
        </w:tc>
      </w:tr>
      <w:tr w:rsidR="00A15B14" w:rsidRPr="00A15B14" w14:paraId="765ACA50" w14:textId="77777777" w:rsidTr="00A15B14">
        <w:tc>
          <w:tcPr>
            <w:tcW w:w="0" w:type="auto"/>
            <w:shd w:val="clear" w:color="auto" w:fill="FFFFFF"/>
            <w:hideMark/>
          </w:tcPr>
          <w:p w14:paraId="48F8843C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  <w:object w:dxaOrig="360" w:dyaOrig="312" w14:anchorId="31130AC7">
                <v:shape id="_x0000_i1045" type="#_x0000_t75" style="width:18pt;height:15.6pt" o:ole="">
                  <v:imagedata r:id="rId4" o:title=""/>
                </v:shape>
                <w:control r:id="rId12" w:name="DefaultOcxName31" w:shapeid="_x0000_i104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14:paraId="00F5D59B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2104CAF" w14:textId="77777777" w:rsidR="00A15B14" w:rsidRPr="00A15B14" w:rsidRDefault="00A15B14" w:rsidP="00A15B14">
            <w:pPr>
              <w:spacing w:after="0" w:line="240" w:lineRule="auto"/>
              <w:rPr>
                <w:rFonts w:ascii="inherit" w:eastAsia="Times New Roman" w:hAnsi="inherit" w:cs="Helvetica"/>
                <w:color w:val="111111"/>
                <w:sz w:val="20"/>
                <w:szCs w:val="20"/>
              </w:rPr>
            </w:pPr>
            <w:r w:rsidRPr="00A15B14">
              <w:rPr>
                <w:rFonts w:ascii="inherit" w:eastAsia="Times New Roman" w:hAnsi="inherit" w:cs="Helvetica"/>
                <w:color w:val="111111"/>
                <w:sz w:val="20"/>
                <w:szCs w:val="20"/>
                <w:bdr w:val="none" w:sz="0" w:space="0" w:color="auto" w:frame="1"/>
              </w:rPr>
              <w:t>underlying stock, cost = $80</w:t>
            </w:r>
          </w:p>
        </w:tc>
      </w:tr>
    </w:tbl>
    <w:p w14:paraId="1410444B" w14:textId="77777777" w:rsidR="00A15B14" w:rsidRDefault="00A15B14"/>
    <w:p w14:paraId="4F18B402" w14:textId="77777777" w:rsidR="00A15B14" w:rsidRDefault="00A15B14" w:rsidP="00A15B14">
      <w:pPr>
        <w:pStyle w:val="NormalWeb"/>
        <w:spacing w:before="0" w:beforeAutospacing="0" w:after="240" w:afterAutospacing="0"/>
        <w:rPr>
          <w:rFonts w:ascii="inherit" w:hAnsi="inherit"/>
          <w:sz w:val="20"/>
          <w:szCs w:val="20"/>
        </w:rPr>
      </w:pPr>
      <w:r>
        <w:rPr>
          <w:rFonts w:ascii="inherit" w:hAnsi="inherit"/>
          <w:sz w:val="20"/>
          <w:szCs w:val="20"/>
        </w:rPr>
        <w:t xml:space="preserve">European style option can only be exercised at the expiration.  </w:t>
      </w:r>
      <w:bookmarkStart w:id="0" w:name="_GoBack"/>
      <w:r w:rsidRPr="00ED33E0">
        <w:rPr>
          <w:rFonts w:ascii="inherit" w:hAnsi="inherit"/>
          <w:b/>
          <w:color w:val="FF0000"/>
          <w:sz w:val="20"/>
          <w:szCs w:val="20"/>
        </w:rPr>
        <w:t xml:space="preserve">True </w:t>
      </w:r>
      <w:proofErr w:type="gramStart"/>
      <w:r w:rsidRPr="00ED33E0">
        <w:rPr>
          <w:rFonts w:ascii="inherit" w:hAnsi="inherit"/>
          <w:b/>
          <w:color w:val="FF0000"/>
          <w:sz w:val="20"/>
          <w:szCs w:val="20"/>
        </w:rPr>
        <w:t>Or</w:t>
      </w:r>
      <w:proofErr w:type="gramEnd"/>
      <w:r w:rsidRPr="00ED33E0">
        <w:rPr>
          <w:rFonts w:ascii="inherit" w:hAnsi="inherit"/>
          <w:b/>
          <w:color w:val="FF0000"/>
          <w:sz w:val="20"/>
          <w:szCs w:val="20"/>
        </w:rPr>
        <w:t xml:space="preserve"> </w:t>
      </w:r>
      <w:proofErr w:type="spellStart"/>
      <w:r w:rsidRPr="00ED33E0">
        <w:rPr>
          <w:rFonts w:ascii="inherit" w:hAnsi="inherit"/>
          <w:b/>
          <w:color w:val="FF0000"/>
          <w:sz w:val="20"/>
          <w:szCs w:val="20"/>
        </w:rPr>
        <w:t>Fasle</w:t>
      </w:r>
      <w:bookmarkEnd w:id="0"/>
      <w:proofErr w:type="spellEnd"/>
    </w:p>
    <w:p w14:paraId="01BE8480" w14:textId="77777777" w:rsidR="00A15B14" w:rsidRDefault="00A15B14" w:rsidP="00A15B1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z w:val="19"/>
          <w:szCs w:val="19"/>
        </w:rPr>
      </w:pPr>
      <w:r>
        <w:rPr>
          <w:rFonts w:ascii="Helvetica" w:hAnsi="Helvetica" w:cs="Helvetica"/>
          <w:color w:val="111111"/>
          <w:sz w:val="19"/>
          <w:szCs w:val="19"/>
        </w:rPr>
        <w:object w:dxaOrig="360" w:dyaOrig="312" w14:anchorId="4291510E">
          <v:shape id="_x0000_i1061" type="#_x0000_t75" style="width:18pt;height:15.6pt" o:ole="">
            <v:imagedata r:id="rId13" o:title=""/>
          </v:shape>
          <w:control r:id="rId14" w:name="DefaultOcxName5" w:shapeid="_x0000_i1061"/>
        </w:object>
      </w:r>
    </w:p>
    <w:p w14:paraId="04EDD8D4" w14:textId="77777777" w:rsidR="00A15B14" w:rsidRPr="00A15B14" w:rsidRDefault="00A15B14" w:rsidP="00A15B14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11111"/>
          <w:sz w:val="19"/>
          <w:szCs w:val="19"/>
        </w:rPr>
      </w:pPr>
      <w:r>
        <w:rPr>
          <w:rFonts w:ascii="Helvetica" w:hAnsi="Helvetica" w:cs="Helvetica"/>
          <w:color w:val="111111"/>
          <w:sz w:val="19"/>
          <w:szCs w:val="19"/>
        </w:rPr>
        <w:object w:dxaOrig="360" w:dyaOrig="312" w14:anchorId="5BDF5AFA">
          <v:shape id="_x0000_i1063" type="#_x0000_t75" style="width:18pt;height:15.6pt" o:ole="">
            <v:imagedata r:id="rId4" o:title=""/>
          </v:shape>
          <w:control r:id="rId15" w:name="DefaultOcxName12" w:shapeid="_x0000_i1063"/>
        </w:object>
      </w:r>
    </w:p>
    <w:sectPr w:rsidR="00A15B14" w:rsidRPr="00A15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14"/>
    <w:rsid w:val="00A15B14"/>
    <w:rsid w:val="00A5747C"/>
    <w:rsid w:val="00E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46BE3"/>
  <w15:chartTrackingRefBased/>
  <w15:docId w15:val="{9034D5F5-1B4A-4063-B1BB-5D64847A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5B1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5B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5B1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5B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5B1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alexis</dc:creator>
  <cp:keywords/>
  <dc:description/>
  <cp:lastModifiedBy>michael alexis</cp:lastModifiedBy>
  <cp:revision>1</cp:revision>
  <dcterms:created xsi:type="dcterms:W3CDTF">2017-04-06T01:37:00Z</dcterms:created>
  <dcterms:modified xsi:type="dcterms:W3CDTF">2017-04-06T01:48:00Z</dcterms:modified>
</cp:coreProperties>
</file>